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08FB9" w14:textId="77777777" w:rsidR="00B52279" w:rsidRDefault="00B52279" w:rsidP="00B52279">
      <w:r>
        <w:t>La marque ALTEREGO est exploitée par HOMIVAL SRL, société commerciale située en Belgique (Union Européenne). Son siège social est situé 21 avenue du progrès à 4432 ALLEUR, Belgique. La société est inscrite au registre des personnes morales avec le numéro de TVA BE0803309359.</w:t>
      </w:r>
    </w:p>
    <w:p w14:paraId="71B69AE0" w14:textId="77777777" w:rsidR="00B52279" w:rsidRDefault="00B52279" w:rsidP="00B52279"/>
    <w:p w14:paraId="05606828" w14:textId="77777777" w:rsidR="00B52279" w:rsidRDefault="00B52279" w:rsidP="00B52279">
      <w:r>
        <w:t>1.Sauf dérogation expresse écrite, convenue entre parties, les relations entre HOMIVAL SRL et ses clients sont soumises aux présentes conditions générales de vente qui sont reconnues et acceptées par le client, y compris dans l'hypothèse où elles seraient en contradiction avec ses propres conditions générales ou particulières d'achat. Les conditions générales sont disponibles dans les langues utilisées sur le site internet.</w:t>
      </w:r>
    </w:p>
    <w:p w14:paraId="5E8885D8" w14:textId="77777777" w:rsidR="00B52279" w:rsidRDefault="00B52279" w:rsidP="00B52279"/>
    <w:p w14:paraId="36839BF7" w14:textId="77777777" w:rsidR="00B52279" w:rsidRDefault="00B52279" w:rsidP="00B52279">
      <w:r>
        <w:t>2.Le client déclare qu'il n'a pas l'intention de revendre les produits achetés. Les revendeurs, intéressés par les produits distribués par HOMIVAL SRL, sont invités à contacter HOMIVAL SRL.</w:t>
      </w:r>
    </w:p>
    <w:p w14:paraId="72032D2B" w14:textId="77777777" w:rsidR="00B52279" w:rsidRDefault="00B52279" w:rsidP="00B52279"/>
    <w:p w14:paraId="7EE8ADAC" w14:textId="77777777" w:rsidR="00B52279" w:rsidRDefault="00B52279" w:rsidP="00B52279">
      <w:r>
        <w:t xml:space="preserve">3.Nos prix s'entendent toujours taxes comprises sauf si indiqués HTVA. Les offres de produits et les listes de prix sont établies et communiquées au client sous réserve de modifications et corrections ultérieures. Les images d'illustration, mettant le modèle du produit en scène parmi d'autres meubles, qu'ils soient vendus ou non par </w:t>
      </w:r>
      <w:proofErr w:type="spellStart"/>
      <w:r>
        <w:t>Homival</w:t>
      </w:r>
      <w:proofErr w:type="spellEnd"/>
      <w:r>
        <w:t xml:space="preserve"> SRL, ne sont contractuelles que pour le produit et la couleur concernée par l'annonce.</w:t>
      </w:r>
    </w:p>
    <w:p w14:paraId="3F5BA4C8" w14:textId="77777777" w:rsidR="00B52279" w:rsidRDefault="00B52279" w:rsidP="00B52279"/>
    <w:p w14:paraId="39CD6BE4" w14:textId="77777777" w:rsidR="00B52279" w:rsidRDefault="00B52279" w:rsidP="00B52279">
      <w:r>
        <w:t>4. Toute validation de commande vaut acceptation des prix et descriptions des produits disponibles à la vente. En passant une commande en ligne, le client signale explicitement vouloir conclure un contrat de vente avec HOMIVAL SRL et être d'accord avec les conditions générales présentes. Le client est informé de la confirmation de cette commande par un e-mail qui récapitule les termes de la commande. HOMIVAL SRL s'engage à honorer les commandes reçues uniquement dans la limite des stocks disponibles des produits. A défaut de disponibilité du produit, HOMIVAL SRL s'engage à en informer au plus vite le client. Le contrat de vente entre HOMIVAL SRL et le client naît au moment de l'acceptation de la commande par HOMIVAL SRL.</w:t>
      </w:r>
    </w:p>
    <w:p w14:paraId="18B0DE80" w14:textId="77777777" w:rsidR="00B52279" w:rsidRDefault="00B52279" w:rsidP="00B52279"/>
    <w:p w14:paraId="545491B7" w14:textId="77777777" w:rsidR="00B52279" w:rsidRDefault="00B52279" w:rsidP="00B52279">
      <w:r>
        <w:t>5. Les produits sont livrés par GLS, GEODIS ou MONDIAL RELAY. Dans la mesure du possible, la livraison des produits sera exécutée à la date mentionnée dans la confirmation de commande. Les taxes de douanes, notamment les taxes d'importation ou accises éventuellement dues sont dans tous les cas à la charge du destinataire et ne pourront donner lieu à aucune réclamation ou demande d'indemnisation à HOMIVAL SRL.</w:t>
      </w:r>
    </w:p>
    <w:p w14:paraId="4B6702AE" w14:textId="77777777" w:rsidR="00B52279" w:rsidRDefault="00B52279" w:rsidP="00B52279"/>
    <w:p w14:paraId="49DEA7F3" w14:textId="77777777" w:rsidR="00B52279" w:rsidRDefault="00B52279" w:rsidP="00B52279">
      <w:r>
        <w:t>6. Les coûts afférents à la livraison et au montage sont imputables à l'acheteur en toute circonstance, sauf stipulation écrite contraire. Le montage des marchandises a lieu aux risques et périls de l'acheteur.</w:t>
      </w:r>
    </w:p>
    <w:p w14:paraId="7DDDEDD7" w14:textId="77777777" w:rsidR="00B52279" w:rsidRDefault="00B52279" w:rsidP="00B52279"/>
    <w:p w14:paraId="45FA45C5" w14:textId="77777777" w:rsidR="00B52279" w:rsidRDefault="00B52279" w:rsidP="00B52279">
      <w:r>
        <w:lastRenderedPageBreak/>
        <w:t xml:space="preserve">7.1. Le règlement de la Commande pourra être effectué par le Client par carte bancaire, dans un environnement sécurisé, selon les modalités proposées sur la </w:t>
      </w:r>
      <w:proofErr w:type="spellStart"/>
      <w:r>
        <w:t>platforme</w:t>
      </w:r>
      <w:proofErr w:type="spellEnd"/>
      <w:r>
        <w:t xml:space="preserve"> de vente. L'ordre de paiement effectué par carte bancaire ne pourra être annulé. Le paiement de la Commande par le Client est irrévocable, sans préjudice pour le Client d'exercer son droit de rétractation.</w:t>
      </w:r>
    </w:p>
    <w:p w14:paraId="2D53695D" w14:textId="77777777" w:rsidR="00B52279" w:rsidRDefault="00B52279" w:rsidP="00B52279">
      <w:r>
        <w:t>D'une manière générale, le Client garantit à HOMIVAL SRL, lors de la prise de commande, qu'il est pleinement habilité à utiliser le moyen fourni pour le paiement de sa commande et qu'il dispose des autorisations éventuelles nécessaires pour utiliser le mode de paiement concerné.</w:t>
      </w:r>
    </w:p>
    <w:p w14:paraId="1C098DAC" w14:textId="77777777" w:rsidR="00B52279" w:rsidRDefault="00B52279" w:rsidP="00B52279">
      <w:r>
        <w:t>7.2. Défaut de paiement et réserve de propriété: En dérogation à l'article 1583 du Code Civil Français, les Produits commandés demeurent la propriété de HOMIVAL SRL jusqu'au paiement définitif et intégral du prix de vente.</w:t>
      </w:r>
    </w:p>
    <w:p w14:paraId="358CBD87" w14:textId="77777777" w:rsidR="00B52279" w:rsidRDefault="00B52279" w:rsidP="00B52279">
      <w:r>
        <w:t>En cas de livraison et de défaut de paiement, HOMIVAL SRL a le droit de revendiquer les produits commandés, le Client s'engageant pour sa part à restituer tout Produit non payé, tous frais à sa charge. Pour un client professionnel, en cas de retard de paiement supérieur à 30 jours calendriers de la date d'échéance de la facture concernée, une amende forfaitaire de 12% du montant sera due pour couvrir les frais de recouvrement. De plus, un intérêt de 8% (sur base annuelle) sur le montant dû sera porté en compte à dater du 30ième jour de retard. Tout litige devra être réglé devant les juridictions territorialement compétentes.</w:t>
      </w:r>
    </w:p>
    <w:p w14:paraId="734FA6CD" w14:textId="77777777" w:rsidR="00B52279" w:rsidRDefault="00B52279" w:rsidP="00B52279"/>
    <w:p w14:paraId="51BF009B" w14:textId="77777777" w:rsidR="00B52279" w:rsidRDefault="00B52279" w:rsidP="00B52279">
      <w:r>
        <w:t>8. Pour ce qui concerne les éventuels dommages liés au transport, l'acheteur est tenu de faire une inspection minutieuse des marchandises. Au cas où il y aurait des dégâts externes manifestes, il devra émettre par écrit, sur le bon de réception, les réserves concernant les signes externes de dommages avant d'accepter le colis. L'acheteur devra également en avertir le vendeur par écrit.  Au cas où, dans les 2 (deux) jours calendrier après la livraison, l'acheteur ne mettait pas le vendeur au courant des dommages de transport pouvant être remarqués après examen minutieux, on estimera alors que l'acheteur accepte les marchandises livrées dans l'état dans lequel elles se trouvent et tout droit de réclamation expire après ce délai.</w:t>
      </w:r>
    </w:p>
    <w:p w14:paraId="27871726" w14:textId="77777777" w:rsidR="00B52279" w:rsidRDefault="00B52279" w:rsidP="00B52279">
      <w:r>
        <w:t>Le vendeur doit pouvoir immédiatement avoir la possibilité de contrôler les réclamations faites. L'acheteur s'engage à donner, en toutes circonstances, au vendeur la possibilité de réparer les défauts éventuels.</w:t>
      </w:r>
    </w:p>
    <w:p w14:paraId="048FC24F" w14:textId="77777777" w:rsidR="00B52279" w:rsidRDefault="00B52279" w:rsidP="00B52279">
      <w:r>
        <w:t>L'acheteur perd tous droits et compétences à sa disposition si ce dernier n'a pas communiqué ses réclamations dans les délais indiqués ci-dessus et/ou s'il n'a pas donné au vendeur la possibilité de réparer les défauts et/ou s'il n'a pas apporté l'attention nécessaire afin de découvrir les défauts le plus vite possible.</w:t>
      </w:r>
    </w:p>
    <w:p w14:paraId="1A1DF857" w14:textId="77777777" w:rsidR="00B52279" w:rsidRDefault="00B52279" w:rsidP="00B52279">
      <w:r>
        <w:t>Si la réclamation est justifiée aux yeux du vendeur, le vendeur aura le choix entre payer une indemnisation s'élevant au maximum au montant facture des marchandises livrées, ou remplacer gratuitement les marchandises livrées. Le vendeur n'est pas tenu de payer d'autres dommages et intérêts ou indemnisations, sous quelque dénomination que ce soit.</w:t>
      </w:r>
    </w:p>
    <w:p w14:paraId="3F4A0AAE" w14:textId="77777777" w:rsidR="00B52279" w:rsidRDefault="00B52279" w:rsidP="00B52279">
      <w:r>
        <w:t>9. Tous les produits proposés à la vente par HOMIVAL SRL sont soumis à la garantie légale de 2 années. Les Produits présentés sur le Site Internet sont soumis aux conditions de garantie légales ci-après.</w:t>
      </w:r>
    </w:p>
    <w:p w14:paraId="1688853D" w14:textId="77777777" w:rsidR="00B52279" w:rsidRDefault="00B52279" w:rsidP="00B52279">
      <w:r>
        <w:t xml:space="preserve">Selon l'article L.211-4 du Code de la consommation : "Le vendeur est tenu de livrer un bien conforme au contrat et répond des défauts de conformité existant lors de la délivrance. Il </w:t>
      </w:r>
      <w:r>
        <w:lastRenderedPageBreak/>
        <w:t>répond également des défauts de conformité résultant de l'emballage, des instructions de montage ou de l'installation lorsque celle-ci a été mise à sa charge par le contrat ou a été réalisée sous sa responsabilité".</w:t>
      </w:r>
    </w:p>
    <w:p w14:paraId="0E6C2857" w14:textId="77777777" w:rsidR="00B52279" w:rsidRDefault="00B52279" w:rsidP="00B52279">
      <w:r>
        <w:t>Selon l'article L.211-8 du Code de la consommation : "L'acheteur est en droit d'exiger la conformité du bien au contrat".</w:t>
      </w:r>
    </w:p>
    <w:p w14:paraId="66544767" w14:textId="77777777" w:rsidR="00B52279" w:rsidRDefault="00B52279" w:rsidP="00B52279">
      <w:r>
        <w:t xml:space="preserve">Selon l'article L.211-5 du Code de la consommation : « Les défauts de conformité qui apparaissent dans un délai de deux ans à partir de la délivrance du bien sont présumés exister au moment de la délivrance, sauf preuve contraire. Le vendeur peut combattre cette présomption si celle-ci n’est pas compatible avec la nature du bien ou le défaut de conformité invoqué ». - Selon l’article L211-12 du Code de la consommation : « L’action résultant du défaut de conformité se prescrit par deux ans à compter de la délivrance du bien.»   </w:t>
      </w:r>
    </w:p>
    <w:p w14:paraId="4A44244B" w14:textId="77777777" w:rsidR="00B52279" w:rsidRDefault="00B52279" w:rsidP="00B52279">
      <w:r>
        <w:t>En application des articles L.211-9 et L.211-10 du Code de la consommation, la réparation des conséquences du défaut de conformité ou des défauts cachés, dûment établis et confirmées comme telles par HOMIVAL SRL, comporte au choix du Client, sauf si ce souhait entraîne un coût manifestement disproportionné, compte tenu de la valeur du bien ou de l'importance du défaut, par rapport à l'autre modalité, la réparation ou le remplacement du Produit.</w:t>
      </w:r>
    </w:p>
    <w:p w14:paraId="33311DF9" w14:textId="77777777" w:rsidR="00B52279" w:rsidRDefault="00B52279" w:rsidP="00B52279">
      <w:r>
        <w:t>Si la réparation et le remplacement du bien sont impossibles, le Client peut rendre le bien et se faire restituer le prix ou garder le bien et se faire rendre une partie du prix.</w:t>
      </w:r>
    </w:p>
    <w:p w14:paraId="7E57B34B" w14:textId="77777777" w:rsidR="00B52279" w:rsidRDefault="00B52279" w:rsidP="00B52279">
      <w:r>
        <w:t xml:space="preserve">Dans ces différents cas de figure, le Client devra contacter le Service Client et convenir des modalités de retour du Produit concerné en suivant la procédure prévue dans la rubrique « Service </w:t>
      </w:r>
      <w:proofErr w:type="spellStart"/>
      <w:r>
        <w:t>après vente</w:t>
      </w:r>
      <w:proofErr w:type="spellEnd"/>
      <w:r>
        <w:t xml:space="preserve"> » du Site Internet.</w:t>
      </w:r>
    </w:p>
    <w:p w14:paraId="05863C49" w14:textId="77777777" w:rsidR="00B52279" w:rsidRDefault="00B52279" w:rsidP="00B52279">
      <w:r>
        <w:t>Pour autant qu'elle soit fondée, l'application des dispositions des articles L. 211-9 et L. 211-10 du Code de la consommation, a lieu sans aucun frais pour l'acheteur. Pour autant que les conditions et l'étendue de celle-ci le permettent, HOMIVAL SRL limitera en tout état de cause son intervention au remplacement des produits défectueux ou au remboursement du prix payé sans que le client ne puisse prétendre à l'octroi de dommages et intérêts supplémentaires. L'acheteur s'engage à ne réclamer aucune indemnisation pour les dommages, matériels ou autres, de quelque nature qu'ils soient, que lui-même ou un tiers pourrait subir à la suite de la mise en vente ou encore de l'utilisation des produits vendus par HOMIVAL SRL. Le client abandonne de ce chef tout recours contre HOMIVAL SRL et reconnaît que HOMIVAL SRL n'est pas en mesure de garantir que les produits vendus ne portant pas atteinte aux droits de tiers.</w:t>
      </w:r>
    </w:p>
    <w:p w14:paraId="09C36FB3" w14:textId="77777777" w:rsidR="00B52279" w:rsidRDefault="00B52279" w:rsidP="00B52279"/>
    <w:p w14:paraId="29A0DBD4" w14:textId="77777777" w:rsidR="00B52279" w:rsidRDefault="00B52279" w:rsidP="00B52279">
      <w:r>
        <w:t>10. Dans le cadre des ventes à distance aux consommateurs rentrant dans le champ d'application de la loi du 14 juillet 1991, modifiée par la loi du 25 mai 1999, le consommateur a le droit de notifier au vendeur qu'il renonce à l'achat, sans pénalités et sans indication de motif, dans les quinze jours ouvrables à dater du lendemain du jour de la livraison. En cas d'exercice de cette faculté, le consommateur renverra les marchandises dans leur état initial (y compris l'emballage d'origine), à HOMIVAL SRL, à ses propres risques et périls et à ses propres frais.</w:t>
      </w:r>
    </w:p>
    <w:p w14:paraId="1B1E1787" w14:textId="77777777" w:rsidR="00B52279" w:rsidRDefault="00B52279" w:rsidP="00B52279"/>
    <w:p w14:paraId="6C7962C4" w14:textId="77777777" w:rsidR="00B52279" w:rsidRDefault="00B52279" w:rsidP="00B52279">
      <w:r>
        <w:t>11. Si l'une des conditions des présentes devait être déclarée nulle ou inapplicable, les autres conditions demeurent pleinement en vigueur et cette condition sera applicable dans la mesure permise par la loi.</w:t>
      </w:r>
    </w:p>
    <w:p w14:paraId="07CEF969" w14:textId="77777777" w:rsidR="00B52279" w:rsidRDefault="00B52279" w:rsidP="00B52279"/>
    <w:p w14:paraId="2A42DC88" w14:textId="77777777" w:rsidR="00B52279" w:rsidRDefault="00B52279" w:rsidP="00B52279">
      <w:r>
        <w:t>12. Les parties acceptent, dans le cadre de leurs relations, les moyens de preuve électroniques tels que les Emails, back up, ...</w:t>
      </w:r>
    </w:p>
    <w:p w14:paraId="62130766" w14:textId="77777777" w:rsidR="00B52279" w:rsidRDefault="00B52279" w:rsidP="00B52279"/>
    <w:p w14:paraId="0F0FC486" w14:textId="77777777" w:rsidR="00B52279" w:rsidRDefault="00B52279" w:rsidP="00B52279">
      <w:r>
        <w:t>13. Les conflits portant sur la conclusion, la validité, l'interprétation ou l'exécution du contrat sont régis uniquement par le droit français. Tout litige devra être réglé devant les juridictions territorialement compétentes.</w:t>
      </w:r>
    </w:p>
    <w:p w14:paraId="6AF314CE" w14:textId="77777777" w:rsidR="00B52279" w:rsidRDefault="00B52279" w:rsidP="00B52279"/>
    <w:p w14:paraId="5A509780" w14:textId="0A7211A9" w:rsidR="00F31C8A" w:rsidRDefault="00B52279" w:rsidP="00B52279">
      <w:r>
        <w:t xml:space="preserve">14. Si le produit présente un défaut à la livraison, merci de ne pas assembler l'article avant d'avoir reçu une réponse du service </w:t>
      </w:r>
      <w:proofErr w:type="spellStart"/>
      <w:r>
        <w:t>après vente</w:t>
      </w:r>
      <w:proofErr w:type="spellEnd"/>
      <w:r>
        <w:t xml:space="preserve"> (SAV).</w:t>
      </w:r>
    </w:p>
    <w:sectPr w:rsidR="00F31C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79"/>
    <w:rsid w:val="00B24C3A"/>
    <w:rsid w:val="00B26A67"/>
    <w:rsid w:val="00B52279"/>
    <w:rsid w:val="00F31C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C27BC"/>
  <w15:chartTrackingRefBased/>
  <w15:docId w15:val="{734987F2-2D90-4466-A3AD-40ABE616F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52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52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5227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5227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5227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5227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5227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5227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5227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227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5227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5227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5227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5227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5227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5227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5227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52279"/>
    <w:rPr>
      <w:rFonts w:eastAsiaTheme="majorEastAsia" w:cstheme="majorBidi"/>
      <w:color w:val="272727" w:themeColor="text1" w:themeTint="D8"/>
    </w:rPr>
  </w:style>
  <w:style w:type="paragraph" w:styleId="Titre">
    <w:name w:val="Title"/>
    <w:basedOn w:val="Normal"/>
    <w:next w:val="Normal"/>
    <w:link w:val="TitreCar"/>
    <w:uiPriority w:val="10"/>
    <w:qFormat/>
    <w:rsid w:val="00B52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227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227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227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2279"/>
    <w:pPr>
      <w:spacing w:before="160"/>
      <w:jc w:val="center"/>
    </w:pPr>
    <w:rPr>
      <w:i/>
      <w:iCs/>
      <w:color w:val="404040" w:themeColor="text1" w:themeTint="BF"/>
    </w:rPr>
  </w:style>
  <w:style w:type="character" w:customStyle="1" w:styleId="CitationCar">
    <w:name w:val="Citation Car"/>
    <w:basedOn w:val="Policepardfaut"/>
    <w:link w:val="Citation"/>
    <w:uiPriority w:val="29"/>
    <w:rsid w:val="00B52279"/>
    <w:rPr>
      <w:i/>
      <w:iCs/>
      <w:color w:val="404040" w:themeColor="text1" w:themeTint="BF"/>
    </w:rPr>
  </w:style>
  <w:style w:type="paragraph" w:styleId="Paragraphedeliste">
    <w:name w:val="List Paragraph"/>
    <w:basedOn w:val="Normal"/>
    <w:uiPriority w:val="34"/>
    <w:qFormat/>
    <w:rsid w:val="00B52279"/>
    <w:pPr>
      <w:ind w:left="720"/>
      <w:contextualSpacing/>
    </w:pPr>
  </w:style>
  <w:style w:type="character" w:styleId="Accentuationintense">
    <w:name w:val="Intense Emphasis"/>
    <w:basedOn w:val="Policepardfaut"/>
    <w:uiPriority w:val="21"/>
    <w:qFormat/>
    <w:rsid w:val="00B52279"/>
    <w:rPr>
      <w:i/>
      <w:iCs/>
      <w:color w:val="0F4761" w:themeColor="accent1" w:themeShade="BF"/>
    </w:rPr>
  </w:style>
  <w:style w:type="paragraph" w:styleId="Citationintense">
    <w:name w:val="Intense Quote"/>
    <w:basedOn w:val="Normal"/>
    <w:next w:val="Normal"/>
    <w:link w:val="CitationintenseCar"/>
    <w:uiPriority w:val="30"/>
    <w:qFormat/>
    <w:rsid w:val="00B52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52279"/>
    <w:rPr>
      <w:i/>
      <w:iCs/>
      <w:color w:val="0F4761" w:themeColor="accent1" w:themeShade="BF"/>
    </w:rPr>
  </w:style>
  <w:style w:type="character" w:styleId="Rfrenceintense">
    <w:name w:val="Intense Reference"/>
    <w:basedOn w:val="Policepardfaut"/>
    <w:uiPriority w:val="32"/>
    <w:qFormat/>
    <w:rsid w:val="00B522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1559</Words>
  <Characters>8576</Characters>
  <Application>Microsoft Office Word</Application>
  <DocSecurity>0</DocSecurity>
  <Lines>71</Lines>
  <Paragraphs>20</Paragraphs>
  <ScaleCrop>false</ScaleCrop>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Gaetan Baes</dc:creator>
  <cp:keywords/>
  <dc:description/>
  <cp:lastModifiedBy>Gaetan Baes</cp:lastModifiedBy>
  <cp:revision>1</cp:revision>
  <dcterms:created xsi:type="dcterms:W3CDTF">2024-11-05T12:52:00Z</dcterms:created>
  <dcterms:modified xsi:type="dcterms:W3CDTF">2024-11-05T12:54:00Z</dcterms:modified>
</cp:coreProperties>
</file>